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78" w:rsidRDefault="00EA6578" w:rsidP="00EA6578">
      <w:pPr>
        <w:pStyle w:val="a3"/>
        <w:jc w:val="both"/>
      </w:pPr>
    </w:p>
    <w:p w:rsidR="00EA6578" w:rsidRDefault="00EA6578" w:rsidP="00EA6578">
      <w:pPr>
        <w:pStyle w:val="a3"/>
        <w:spacing w:line="100" w:lineRule="atLeast"/>
        <w:jc w:val="right"/>
      </w:pPr>
      <w:r>
        <w:rPr>
          <w:sz w:val="28"/>
          <w:szCs w:val="28"/>
        </w:rPr>
        <w:t xml:space="preserve">       </w:t>
      </w:r>
      <w:r>
        <w:rPr>
          <w:sz w:val="22"/>
          <w:szCs w:val="22"/>
        </w:rPr>
        <w:t xml:space="preserve">                                                                                                       Утверждаю</w:t>
      </w:r>
    </w:p>
    <w:p w:rsidR="00EA6578" w:rsidRDefault="00EA6578" w:rsidP="00EA6578">
      <w:pPr>
        <w:pStyle w:val="a3"/>
        <w:spacing w:line="100" w:lineRule="atLeast"/>
        <w:jc w:val="right"/>
      </w:pPr>
      <w:r>
        <w:rPr>
          <w:sz w:val="22"/>
          <w:szCs w:val="22"/>
        </w:rPr>
        <w:t>Зав.школой ___________ Громова Л.Е.</w:t>
      </w:r>
    </w:p>
    <w:p w:rsidR="00EA6578" w:rsidRDefault="00EA6578" w:rsidP="00EA6578">
      <w:pPr>
        <w:pStyle w:val="a3"/>
        <w:spacing w:line="100" w:lineRule="atLeast"/>
        <w:jc w:val="right"/>
      </w:pPr>
      <w:r>
        <w:rPr>
          <w:sz w:val="22"/>
          <w:szCs w:val="22"/>
        </w:rPr>
        <w:t>приказ №  23от 29 мая 2013г.</w:t>
      </w:r>
    </w:p>
    <w:p w:rsidR="00EA6578" w:rsidRDefault="00EA6578" w:rsidP="00EA6578">
      <w:pPr>
        <w:pStyle w:val="a3"/>
        <w:jc w:val="both"/>
      </w:pP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 xml:space="preserve"> </w:t>
      </w:r>
    </w:p>
    <w:p w:rsidR="00EA6578" w:rsidRDefault="00EA6578" w:rsidP="00EA6578">
      <w:pPr>
        <w:pStyle w:val="a3"/>
        <w:jc w:val="both"/>
      </w:pPr>
    </w:p>
    <w:p w:rsidR="00EA6578" w:rsidRDefault="00EA6578" w:rsidP="00EA6578">
      <w:pPr>
        <w:pStyle w:val="a3"/>
        <w:jc w:val="center"/>
      </w:pPr>
      <w:r>
        <w:rPr>
          <w:sz w:val="32"/>
          <w:szCs w:val="32"/>
        </w:rPr>
        <w:t>Должностная инструкция воспитателя</w:t>
      </w:r>
    </w:p>
    <w:p w:rsidR="00EA6578" w:rsidRDefault="00EA6578" w:rsidP="00EA6578">
      <w:pPr>
        <w:pStyle w:val="a3"/>
        <w:jc w:val="center"/>
      </w:pPr>
      <w:r>
        <w:rPr>
          <w:sz w:val="32"/>
          <w:szCs w:val="32"/>
        </w:rPr>
        <w:t>лагеря с дневным пребыванием детей.</w:t>
      </w:r>
    </w:p>
    <w:p w:rsidR="00EA6578" w:rsidRDefault="00EA6578" w:rsidP="00EA6578">
      <w:pPr>
        <w:pStyle w:val="a3"/>
        <w:jc w:val="both"/>
      </w:pPr>
    </w:p>
    <w:p w:rsidR="00EA6578" w:rsidRDefault="00EA6578" w:rsidP="00EA6578">
      <w:pPr>
        <w:pStyle w:val="a3"/>
        <w:jc w:val="both"/>
      </w:pP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1. Общие положения.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1.1.Настоящая должностная инструкция разработана в соответствии с Законом РФ «Об образовании».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1.2.Воспитатель пришкольного оздоровительного лагеря назначается и освобождается от должности директором ОУ из числа учителей в порядке, предусмотренном Положением, Уставом ОУ.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1.3. Воспитатель непосредственно подчиняется начальнику лагеря.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1.4.Воспитатель участвует в создании системы воспитательной работы с детьми в соответствии с Положением, Уставом ОУ и настоящей должностной инструкцией.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1.5.Воспитатель организует свою деятельность, исходя из часов, составляющих его недельную нагрузку  и доплат за проверку тетрадей, классное руководство, заведование кабинетом и т.д.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1.6.Квалификационные требования: педагогическое образование, стаж работы не менее 4 лет.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2.Должен знать: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2.1.Педагогику, психологию, достижения современной психолого-педагогической науки и практики.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2.2.Основы социологии, физиологии, гигиены школьника.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lastRenderedPageBreak/>
        <w:t>2.3.Трудовое законодательство, правила и нормы охраны труда.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2.4.Законодательные акты, нормативные документы по вопросам воспитания и социальной защиты обучающихся.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3.Функциональные  обязанности: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3.1.Аналитико - контролирующие функции: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-  осуществляет самоанализ своей деятельности своего отряда;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- осуществляет самоанализ своей воспитательной деятельности.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3.2.Организационно-координационные функции: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- планирует и организует воспитательную деятельность своего отряда;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-изучает особенности развития каждого ребенка, его эмоциональное самочувствие;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-изучает склонности, интересы, сферу дарований ребенка, подбирая каждому определенный вид деятельности;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-способствует созданию благоприятной атмосферы и морально-психологического климата для каждого воспитанника в отряде;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-развивает отрядное самоуправление, приучая к самоорганизации, ответственности, готовности и умению принимать жизненные решения;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- помогает воспитанникам решать проблемы в отношениях с воспитателями, товарищам;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-помогает каждому ребенку адаптироваться в коллективе, занять удовлетворяющий его социальный статус среди других воспитанников.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3.3.     Методические функции: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-составляет план воспитательной работы на смену и подводит итоги своей работы;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-составляет и подбирает методические разработки воспитательных мероприятий, сценариев, праздников и т. п.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4.Имеет право и несет ответственность.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4.1.Создавать собственную программу по оздоровлению и отдыху детей в пришкольном лагере.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lastRenderedPageBreak/>
        <w:t>4.2.Имеет благоприятные условия для профессиональной деятельности (соответствующее санитарным нормам помещение, самостоятельное планирование рабочего времени).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Несет ответственность: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4.3.За качество воспитательной и оздоровительной деятельности.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4.4.За нарушение прав и свобод.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4.5.Дисциплинарную: за неисполнение по его вине должностных обязанностей и нарушение Устава.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4.6.Административную: за нарушение по его вине правил пожарной безопасности, санитарных правил и в других случаях, предусмотренных Кодексом об административных правонарушениях.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4.7.Материальную: за причинение школе или участникам пришкольного лагеря ущерба в связи с исполнением (неисполнением) своих должностных обязанностей в порядке и в пределах, установленных трудовым и (или) гражданским законодательством.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5. Организация деятельности.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 xml:space="preserve">   5.1. Защищает интересы и права детей, отдыхающих в пришкольном лагере; продумывает основные вопросы содержания и организации работы лагеря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>5.2. Способствует созданию благоприятного морально-психологического климата в лагере.</w:t>
      </w:r>
    </w:p>
    <w:p w:rsidR="00EA6578" w:rsidRDefault="00EA6578" w:rsidP="00EA6578">
      <w:pPr>
        <w:pStyle w:val="a3"/>
        <w:jc w:val="both"/>
      </w:pPr>
      <w:r>
        <w:rPr>
          <w:sz w:val="28"/>
          <w:szCs w:val="28"/>
        </w:rPr>
        <w:t xml:space="preserve">5.3.Обеспечивает своевременное предоставление отчетности начальнику лагеря. </w:t>
      </w:r>
    </w:p>
    <w:p w:rsidR="00EA6578" w:rsidRDefault="00EA6578" w:rsidP="00EA6578">
      <w:pPr>
        <w:pStyle w:val="a3"/>
        <w:jc w:val="both"/>
      </w:pPr>
    </w:p>
    <w:p w:rsidR="00EA6578" w:rsidRDefault="00EA6578" w:rsidP="00EA6578">
      <w:pPr>
        <w:pStyle w:val="a3"/>
        <w:jc w:val="both"/>
      </w:pPr>
    </w:p>
    <w:p w:rsidR="00EA6578" w:rsidRDefault="00EA6578" w:rsidP="00EA6578">
      <w:pPr>
        <w:pStyle w:val="a3"/>
        <w:jc w:val="both"/>
      </w:pPr>
    </w:p>
    <w:p w:rsidR="00EA6578" w:rsidRDefault="00EA6578" w:rsidP="00EA6578">
      <w:pPr>
        <w:pStyle w:val="a3"/>
        <w:jc w:val="both"/>
      </w:pPr>
    </w:p>
    <w:p w:rsidR="00EA6578" w:rsidRDefault="00EA6578" w:rsidP="00EA6578">
      <w:pPr>
        <w:pStyle w:val="a3"/>
        <w:jc w:val="both"/>
      </w:pPr>
    </w:p>
    <w:p w:rsidR="00FE1831" w:rsidRDefault="00FE1831"/>
    <w:sectPr w:rsidR="00FE1831" w:rsidSect="00FE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578"/>
    <w:rsid w:val="00EA6578"/>
    <w:rsid w:val="00FE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A6578"/>
    <w:pPr>
      <w:tabs>
        <w:tab w:val="left" w:pos="708"/>
      </w:tabs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2013-06-21T07:56:00Z</dcterms:created>
  <dcterms:modified xsi:type="dcterms:W3CDTF">2013-06-21T07:56:00Z</dcterms:modified>
</cp:coreProperties>
</file>